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Отчет о деятельности Удмуртского филиала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Клуба ЮНЕСКО «Содружество павленковских библиотек»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 2020 году</w:t>
      </w:r>
    </w:p>
    <w:tbl>
      <w:tblPr>
        <w:tblStyle w:val="a7"/>
        <w:tblW w:w="10253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68"/>
        <w:gridCol w:w="3826"/>
        <w:gridCol w:w="5859"/>
      </w:tblGrid>
      <w:tr>
        <w:trPr/>
        <w:tc>
          <w:tcPr>
            <w:tcW w:w="5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18" w:leader="none"/>
              </w:tabs>
              <w:spacing w:lineRule="auto" w:line="240" w:before="0" w:after="0"/>
              <w:ind w:left="99" w:hanging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</w:r>
          </w:p>
        </w:tc>
      </w:tr>
      <w:tr>
        <w:trPr>
          <w:trHeight w:val="776" w:hRule="atLeast"/>
        </w:trPr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Контактная информация: адрес, телефон, 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веб-сайт (группа в социальных сетях)</w:t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УР, г. Ижевск, ул. Советская, 11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eastAsia="Times New Roman" w:cs="Times New Roman"/>
                <w:color w:val="292929"/>
                <w:sz w:val="20"/>
                <w:szCs w:val="20"/>
                <w:shd w:fill="FFFFFF" w:val="clear"/>
                <w:lang w:eastAsia="ru-RU"/>
              </w:rPr>
              <w:t>Телефон:</w:t>
            </w:r>
            <w:r>
              <w:rPr>
                <w:rFonts w:eastAsia="Times New Roman" w:cs="Times New Roman"/>
                <w:color w:val="292929"/>
                <w:sz w:val="20"/>
                <w:szCs w:val="20"/>
                <w:shd w:fill="FFFFFF" w:val="clear"/>
                <w:lang w:eastAsia="ru-RU"/>
              </w:rPr>
              <w:t> (3412) 97-22-70</w:t>
            </w:r>
            <w:r>
              <w:rPr>
                <w:rFonts w:eastAsia="Times New Roman" w:cs="Times New Roman"/>
                <w:color w:val="292929"/>
                <w:sz w:val="20"/>
                <w:szCs w:val="20"/>
                <w:lang w:eastAsia="ru-RU"/>
              </w:rPr>
              <w:br/>
            </w:r>
            <w:r>
              <w:rPr>
                <w:rStyle w:val="Strong"/>
                <w:rFonts w:eastAsia="Times New Roman" w:cs="Times New Roman"/>
                <w:color w:val="292929"/>
                <w:sz w:val="20"/>
                <w:szCs w:val="20"/>
                <w:shd w:fill="FFFFFF" w:val="clear"/>
                <w:lang w:eastAsia="ru-RU"/>
              </w:rPr>
              <w:t>e-mail:</w:t>
            </w:r>
            <w:r>
              <w:rPr>
                <w:rFonts w:eastAsia="Times New Roman" w:cs="Times New Roman"/>
                <w:color w:val="292929"/>
                <w:sz w:val="20"/>
                <w:szCs w:val="20"/>
                <w:shd w:fill="FFFFFF" w:val="clear"/>
                <w:lang w:eastAsia="ru-RU"/>
              </w:rPr>
              <w:t> </w:t>
            </w:r>
            <w:hyperlink r:id="rId2">
              <w:r>
                <w:rPr>
                  <w:rStyle w:val="Style15"/>
                  <w:rFonts w:eastAsia="Times New Roman" w:cs="Times New Roman"/>
                  <w:sz w:val="20"/>
                  <w:szCs w:val="20"/>
                  <w:highlight w:val="white"/>
                  <w:lang w:eastAsia="ru-RU"/>
                </w:rPr>
                <w:t>nlur@unatlib.ru</w:t>
              </w:r>
            </w:hyperlink>
            <w:r>
              <w:rPr>
                <w:rFonts w:eastAsia="Times New Roman" w:cs="Times New Roman"/>
                <w:color w:val="292929"/>
                <w:sz w:val="20"/>
                <w:szCs w:val="20"/>
                <w:lang w:eastAsia="ru-RU"/>
              </w:rPr>
              <w:br/>
            </w:r>
            <w:r>
              <w:rPr>
                <w:rStyle w:val="Strong"/>
                <w:rFonts w:eastAsia="Times New Roman" w:cs="Times New Roman"/>
                <w:color w:val="292929"/>
                <w:sz w:val="20"/>
                <w:szCs w:val="20"/>
                <w:shd w:fill="FFFFFF" w:val="clear"/>
                <w:lang w:eastAsia="ru-RU"/>
              </w:rPr>
              <w:t>Сайт:</w:t>
            </w:r>
            <w:r>
              <w:rPr>
                <w:rFonts w:eastAsia="Times New Roman" w:cs="Times New Roman"/>
                <w:color w:val="292929"/>
                <w:sz w:val="20"/>
                <w:szCs w:val="20"/>
                <w:shd w:fill="FFFFFF" w:val="clear"/>
                <w:lang w:eastAsia="ru-RU"/>
              </w:rPr>
              <w:t> </w:t>
            </w:r>
            <w:hyperlink r:id="rId3">
              <w:r>
                <w:rPr>
                  <w:rStyle w:val="Style15"/>
                  <w:rFonts w:eastAsia="Times New Roman" w:cs="Times New Roman"/>
                  <w:color w:val="317177"/>
                  <w:sz w:val="20"/>
                  <w:szCs w:val="20"/>
                  <w:highlight w:val="white"/>
                  <w:lang w:eastAsia="ru-RU"/>
                </w:rPr>
                <w:t>http://unatlib.ru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rong"/>
                <w:rFonts w:eastAsia="Times New Roman" w:cs="Times New Roman"/>
                <w:color w:val="292929"/>
                <w:sz w:val="20"/>
                <w:szCs w:val="20"/>
                <w:lang w:eastAsia="ru-RU"/>
              </w:rPr>
              <w:t xml:space="preserve">Раздел «Содружество павленковских библиотек» : </w:t>
            </w:r>
            <w:hyperlink r:id="rId4">
              <w:r>
                <w:rPr>
                  <w:rStyle w:val="Style15"/>
                  <w:rFonts w:eastAsia="Times New Roman" w:cs="Times New Roman"/>
                  <w:color w:val="317177"/>
                  <w:sz w:val="20"/>
                  <w:szCs w:val="20"/>
                  <w:highlight w:val="white"/>
                  <w:lang w:eastAsia="ru-RU"/>
                </w:rPr>
                <w:t>https://unatlib.ru/librarians/libraries-republic/commonwealth-pavlenkovskih-libraries</w:t>
              </w:r>
            </w:hyperlink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Куратор филиала (Ф.И.О., должность)</w:t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Бурцева Наталья Викторовна,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ученый секретарь АУК УР "Национальная библиотека УР"</w:t>
            </w:r>
          </w:p>
        </w:tc>
      </w:tr>
      <w:tr>
        <w:trPr>
          <w:trHeight w:val="370" w:hRule="atLeast"/>
        </w:trPr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 филиала</w:t>
            </w:r>
          </w:p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(Ф.И.О. , должность)</w:t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3" w:hRule="atLeast"/>
        </w:trPr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библиотек входящих в филиал (число)</w:t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 библиотека</w:t>
            </w:r>
          </w:p>
        </w:tc>
      </w:tr>
      <w:tr>
        <w:trPr>
          <w:trHeight w:val="569" w:hRule="atLeast"/>
        </w:trPr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библиотек, имени Ф.Ф.Павленкова</w:t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ind w:left="80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– Межпоселенческая центральная библиотека им. Ф.Ф. Павленкова МБУК «МЦБС» Юкаменского района). Имя Ф.Ф. Павленкова присвоено 21.06.2001 г.</w:t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модельных павленковских  библиотек </w:t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– Перевозинская сельская библиотека Воткинского района</w:t>
            </w:r>
          </w:p>
          <w:p>
            <w:pPr>
              <w:pStyle w:val="Normal"/>
              <w:spacing w:lineRule="auto" w:line="240" w:beforeAutospacing="1" w:after="0"/>
              <w:ind w:left="80" w:hanging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Перевозинская сельская библиотека получила статус модельной, став победительницей конкурса заявок на участие в республиканском проекте «Создание модельных сельских библиотек в Удмуртской Республике», реализованном Национальной библиотекой Удмуртской Республики</w:t>
            </w:r>
            <w:r>
              <w:rPr>
                <w:rFonts w:eastAsia="Times New Roman" w:cs="Times New Roman"/>
                <w:lang w:eastAsia="ru-RU"/>
              </w:rPr>
              <w:t xml:space="preserve">  </w:t>
            </w:r>
            <w:r>
              <w:rPr>
                <w:rFonts w:eastAsia="Times New Roman" w:cs="Times New Roman" w:ascii="PF-Reg" w:hAnsi="PF-Reg"/>
                <w:color w:val="444444"/>
                <w:sz w:val="20"/>
                <w:szCs w:val="20"/>
                <w:shd w:fill="FFFFFF" w:val="clear"/>
                <w:lang w:eastAsia="ru-RU"/>
              </w:rPr>
              <w:t> 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рамках ФЦП «Культура Удмуртии (2010–2014 гг.)».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Открытие модельной библиотеки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состоялось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29 ноября 2012 года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 </w:t>
            </w:r>
          </w:p>
        </w:tc>
      </w:tr>
      <w:tr>
        <w:trPr/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Мероприятия, проведенные в 2020 году.  Их результаты</w:t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Межрегиональной НПК «Книга на Сибирском тракте» (г. Ижевск, ноябрь 2020) организована секция «Павленковские библиотеки на Сибирском тракте: вклад павленковских библиотек в развитие территории». Конференция состоялась в удаленном формате. На секции с докладом выступила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библиотекарь Тольенской сельской библиотеки Дебесской районной межпоселенсеской библиотеки, с сообщением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«Книжная провинция» – сборник Содружества павленковских библиотек» – Морева О. В., заведующий сектором отдела редких книг Свердловской областной универсальной научной библиотеки им. В. Г. Белинского. Сборник материалов конференции размещен на официальном сайте Национальной библиотеки УР.</w:t>
            </w:r>
          </w:p>
          <w:p>
            <w:pPr>
              <w:pStyle w:val="Normal"/>
              <w:spacing w:lineRule="auto" w:line="240" w:before="0" w:after="0"/>
              <w:ind w:firstLine="31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87" w:hRule="atLeast"/>
        </w:trPr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Публикации  членов филиала (как в электронных, так и в печатных изданиях)</w:t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См. Приложение</w:t>
            </w:r>
          </w:p>
        </w:tc>
      </w:tr>
      <w:tr>
        <w:trPr>
          <w:trHeight w:val="756" w:hRule="atLeast"/>
        </w:trPr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проекты и мероприятия, которые филиал планирует реализовать в 2021 году</w:t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11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Секция павленковских библиотек в Межрегиональной НПК «Верещагинские чтения» (ноябрь).</w:t>
            </w:r>
            <w:bookmarkStart w:id="0" w:name="_GoBack"/>
            <w:bookmarkEnd w:id="0"/>
          </w:p>
          <w:p>
            <w:pPr>
              <w:pStyle w:val="Normal"/>
              <w:tabs>
                <w:tab w:val="clear" w:pos="708"/>
                <w:tab w:val="left" w:pos="711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республиканского конкурса «История библиотеки в мультимедиа формате», в том числе в номинации «Ф.Ф. Павленков – благотворитель, создатель библиотеки».</w:t>
            </w:r>
          </w:p>
          <w:p>
            <w:pPr>
              <w:pStyle w:val="Normal"/>
              <w:tabs>
                <w:tab w:val="clear" w:pos="708"/>
                <w:tab w:val="left" w:pos="71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13" w:hRule="atLeast"/>
        </w:trPr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Пожелания к работе Совета</w:t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Cs/>
                <w:sz w:val="20"/>
                <w:szCs w:val="20"/>
                <w:highlight w:val="white"/>
              </w:rPr>
            </w:pPr>
            <w:r>
              <w:rPr>
                <w:rFonts w:cs="Times New Roman"/>
                <w:iCs/>
                <w:sz w:val="20"/>
                <w:szCs w:val="20"/>
                <w:highlight w:val="white"/>
              </w:rPr>
              <w:t>Создать группу в социальной сети ВКонтакте «Содружество павленковских библиотек» для обмена опытом и распространения информации о деятельности библиотек Содружества.</w:t>
            </w:r>
          </w:p>
          <w:p>
            <w:pPr>
              <w:pStyle w:val="ListParagraph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4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 w:val="false"/>
                <w:sz w:val="20"/>
                <w:szCs w:val="20"/>
                <w:shd w:fill="auto" w:val="clear"/>
                <w:lang w:eastAsia="ru-RU"/>
              </w:rPr>
              <w:t>Организовывать конкурсы между павленковскими библиотеками.</w:t>
            </w:r>
          </w:p>
        </w:tc>
      </w:tr>
      <w:tr>
        <w:trPr>
          <w:trHeight w:val="413" w:hRule="atLeast"/>
        </w:trPr>
        <w:tc>
          <w:tcPr>
            <w:tcW w:w="56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60" w:hanging="36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Пожелания к повестке дня Отчетно-перевыборной конференции,  апрель 2021.</w:t>
            </w:r>
          </w:p>
        </w:tc>
        <w:tc>
          <w:tcPr>
            <w:tcW w:w="5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roman"/>
    <w:pitch w:val="default"/>
  </w:font>
  <w:font w:name="PF-Reg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color w:val="1F497D" w:themeColor="text2"/>
      </w:rPr>
    </w:pPr>
    <w:r>
      <w:rPr>
        <w:color w:val="1F497D" w:themeColor="text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46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eb114e"/>
    <w:pPr>
      <w:keepNext w:val="true"/>
      <w:jc w:val="center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87464f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87464f"/>
    <w:rPr/>
  </w:style>
  <w:style w:type="character" w:styleId="Strong">
    <w:name w:val="Strong"/>
    <w:uiPriority w:val="22"/>
    <w:qFormat/>
    <w:rsid w:val="00a3379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a33799"/>
    <w:rPr/>
  </w:style>
  <w:style w:type="character" w:styleId="Style15">
    <w:name w:val="Интернет-ссылка"/>
    <w:basedOn w:val="DefaultParagraphFont"/>
    <w:uiPriority w:val="99"/>
    <w:unhideWhenUsed/>
    <w:rsid w:val="00a33799"/>
    <w:rPr>
      <w:color w:val="0000FF"/>
      <w:u w:val="single"/>
    </w:rPr>
  </w:style>
  <w:style w:type="character" w:styleId="Hoenzb" w:customStyle="1">
    <w:name w:val="hoenzb"/>
    <w:basedOn w:val="DefaultParagraphFont"/>
    <w:qFormat/>
    <w:rsid w:val="00656ee5"/>
    <w:rPr/>
  </w:style>
  <w:style w:type="character" w:styleId="11" w:customStyle="1">
    <w:name w:val="Заголовок 1 Знак"/>
    <w:basedOn w:val="DefaultParagraphFont"/>
    <w:link w:val="1"/>
    <w:qFormat/>
    <w:rsid w:val="00eb114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sz w:val="20"/>
      <w:szCs w:val="20"/>
      <w:shd w:fill="FFFFFF" w:val="clear"/>
    </w:rPr>
  </w:style>
  <w:style w:type="character" w:styleId="ListLabel30">
    <w:name w:val="ListLabel 30"/>
    <w:qFormat/>
    <w:rPr>
      <w:color w:val="317177"/>
      <w:sz w:val="20"/>
      <w:szCs w:val="20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Cambria" w:hAnsi="Cambria" w:eastAsia="Noto Sans CJK SC Regular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Calibri" w:hAnsi="Calibri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cs="Noto Sans Devanagari"/>
      <w:i/>
      <w:iCs/>
      <w:sz w:val="22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Calibri" w:hAnsi="Calibri" w:cs="Noto Sans Devanagari"/>
    </w:rPr>
  </w:style>
  <w:style w:type="paragraph" w:styleId="Style21">
    <w:name w:val="Header"/>
    <w:basedOn w:val="Normal"/>
    <w:link w:val="a4"/>
    <w:uiPriority w:val="99"/>
    <w:unhideWhenUsed/>
    <w:rsid w:val="008746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8746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b114e"/>
    <w:pPr>
      <w:spacing w:beforeAutospacing="1" w:afterAutospacing="1"/>
    </w:pPr>
    <w:rPr/>
  </w:style>
  <w:style w:type="paragraph" w:styleId="ListParagraph">
    <w:name w:val="List Paragraph"/>
    <w:basedOn w:val="Normal"/>
    <w:uiPriority w:val="1"/>
    <w:qFormat/>
    <w:rsid w:val="00eb114e"/>
    <w:pPr>
      <w:spacing w:lineRule="auto" w:line="276" w:before="0" w:after="200"/>
      <w:ind w:left="720" w:hanging="0"/>
      <w:contextualSpacing/>
    </w:pPr>
    <w:rPr>
      <w:rFonts w:ascii="Calibri" w:hAnsi="Calibri" w:eastAsia="Calibri"/>
      <w:bCs/>
      <w:sz w:val="22"/>
      <w:szCs w:val="22"/>
      <w:shd w:fill="FFFDE5" w:val="clear"/>
      <w:lang w:eastAsia="en-US"/>
    </w:rPr>
  </w:style>
  <w:style w:type="paragraph" w:styleId="NoSpacing">
    <w:name w:val="No Spacing"/>
    <w:uiPriority w:val="1"/>
    <w:qFormat/>
    <w:rsid w:val="00d23a3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7464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lur@unatlib.ru" TargetMode="External"/><Relationship Id="rId3" Type="http://schemas.openxmlformats.org/officeDocument/2006/relationships/hyperlink" Target="http://unatlib.ru/" TargetMode="External"/><Relationship Id="rId4" Type="http://schemas.openxmlformats.org/officeDocument/2006/relationships/hyperlink" Target="https://unatlib.ru/librarians/libraries-republic/commonwealth-pavlenkovskih-libraries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LibreOffice/6.1.5.2$Linux_x86 LibreOffice_project/10$Build-2</Application>
  <Pages>2</Pages>
  <Words>327</Words>
  <Characters>2477</Characters>
  <CharactersWithSpaces>2776</CharactersWithSpaces>
  <Paragraphs>42</Paragraphs>
  <Company>Урало-Сибирский центр ЮНЕСКО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2020-12-14T08:32:00Z</dcterms:created>
  <dc:creator>unesco</dc:creator>
  <dc:description/>
  <dc:language>ru-RU</dc:language>
  <cp:lastModifiedBy>Имя Отчество Фамилия</cp:lastModifiedBy>
  <dcterms:modified xsi:type="dcterms:W3CDTF">2021-02-03T16:23:36Z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Урало-Сибирский центр ЮНЕСКО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